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A574" w14:textId="159FEFE8" w:rsidR="007C3192" w:rsidRDefault="007C3192">
      <w:r>
        <w:rPr>
          <w:noProof/>
        </w:rPr>
        <w:drawing>
          <wp:anchor distT="0" distB="0" distL="114300" distR="114300" simplePos="0" relativeHeight="251658240" behindDoc="0" locked="0" layoutInCell="1" allowOverlap="1" wp14:anchorId="33C3437E" wp14:editId="251D8BCC">
            <wp:simplePos x="0" y="0"/>
            <wp:positionH relativeFrom="margin">
              <wp:posOffset>-733426</wp:posOffset>
            </wp:positionH>
            <wp:positionV relativeFrom="paragraph">
              <wp:posOffset>-695326</wp:posOffset>
            </wp:positionV>
            <wp:extent cx="7394361" cy="9515475"/>
            <wp:effectExtent l="0" t="0" r="0" b="0"/>
            <wp:wrapNone/>
            <wp:docPr id="1316707398" name="Picture 1" descr="The State of Maryland Proclamation from the governor of the state of Maryland&#10;&#10;ageism awareness day &#10;October 9, 2024 &#10;&#10;whereas, Maryland is home to an estimated 6.1 million adults over the age of 60 who make significant contributions to society: and&#10;&#10;whereas people in Maryland are living longer and healthier than ever before and Marylanders age 60+ are expected to represent about 26% of the state's population by 2030: and&#10;&#10;whereas, recognizing and celebrating the contributions and wisdom of older adults enriches the fabric of our communities and strengthens intergenerational bonds: and &#10;&#10;whereas, negative stereotypes, prejudice, and discrimination affect the health, financial well-being, and longevity of all Marylanders: and&#10;&#10;whereas: preventing ageism in education, employment, housing, and health care improves the quality of life of all Marylanders: and&#10;&#10;whereas, addressing ageism is essential to creating a more equitable and inclusive society for current and future generations, ensuring all can age with dignity, respect, and the support we deserve: and &#10;&#10;whereas, Executive Order 01.01.2024.01 established Maryland's commitment to act with urgency and seize the opportunity to build a longevity-ready state, by establishing new policies and programs, evaluating the efficacy of current services, identifying new support options for older adults and caregivers, coordinating with the public and private partners, and strategically planning for the future. &#10;&#10;Now, therefore, I, Wes Moore, Governor of the state of Maryland, do hereby proclaim October 9 2024 as AGESIM AWARENESS DAY in Maryland and do commend the observation to all of our citizens. &#10;&#10;signed Wes Moore, Governor&#10;Aruna Miller, Lt. Governor&#10;Susan Leo, Secretary of Stat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07398" name="Picture 1" descr="The State of Maryland Proclamation from the governor of the state of Maryland&#10;&#10;ageism awareness day &#10;October 9, 2024 &#10;&#10;whereas, Maryland is home to an estimated 6.1 million adults over the age of 60 who make significant contributions to society: and&#10;&#10;whereas people in Maryland are living longer and healthier than ever before and Marylanders age 60+ are expected to represent about 26% of the state's population by 2030: and&#10;&#10;whereas, recognizing and celebrating the contributions and wisdom of older adults enriches the fabric of our communities and strengthens intergenerational bonds: and &#10;&#10;whereas, negative stereotypes, prejudice, and discrimination affect the health, financial well-being, and longevity of all Marylanders: and&#10;&#10;whereas: preventing ageism in education, employment, housing, and health care improves the quality of life of all Marylanders: and&#10;&#10;whereas, addressing ageism is essential to creating a more equitable and inclusive society for current and future generations, ensuring all can age with dignity, respect, and the support we deserve: and &#10;&#10;whereas, Executive Order 01.01.2024.01 established Maryland's commitment to act with urgency and seize the opportunity to build a longevity-ready state, by establishing new policies and programs, evaluating the efficacy of current services, identifying new support options for older adults and caregivers, coordinating with the public and private partners, and strategically planning for the future. &#10;&#10;Now, therefore, I, Wes Moore, Governor of the state of Maryland, do hereby proclaim October 9 2024 as AGESIM AWARENESS DAY in Maryland and do commend the observation to all of our citizens. &#10;&#10;signed Wes Moore, Governor&#10;Aruna Miller, Lt. Governor&#10;Susan Leo, Secretary of State &#10;&#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05862" cy="9530275"/>
                    </a:xfrm>
                    <a:prstGeom prst="rect">
                      <a:avLst/>
                    </a:prstGeom>
                  </pic:spPr>
                </pic:pic>
              </a:graphicData>
            </a:graphic>
            <wp14:sizeRelH relativeFrom="margin">
              <wp14:pctWidth>0</wp14:pctWidth>
            </wp14:sizeRelH>
            <wp14:sizeRelV relativeFrom="margin">
              <wp14:pctHeight>0</wp14:pctHeight>
            </wp14:sizeRelV>
          </wp:anchor>
        </w:drawing>
      </w:r>
    </w:p>
    <w:sectPr w:rsidR="007C3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92"/>
    <w:rsid w:val="002366FD"/>
    <w:rsid w:val="007C3192"/>
    <w:rsid w:val="00C35197"/>
    <w:rsid w:val="00D7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B9E8"/>
  <w15:chartTrackingRefBased/>
  <w15:docId w15:val="{CEF0AD03-B454-4E68-8C6C-833C7E90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192"/>
    <w:rPr>
      <w:rFonts w:eastAsiaTheme="majorEastAsia" w:cstheme="majorBidi"/>
      <w:color w:val="272727" w:themeColor="text1" w:themeTint="D8"/>
    </w:rPr>
  </w:style>
  <w:style w:type="paragraph" w:styleId="Title">
    <w:name w:val="Title"/>
    <w:basedOn w:val="Normal"/>
    <w:next w:val="Normal"/>
    <w:link w:val="TitleChar"/>
    <w:uiPriority w:val="10"/>
    <w:qFormat/>
    <w:rsid w:val="007C3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192"/>
    <w:pPr>
      <w:spacing w:before="160"/>
      <w:jc w:val="center"/>
    </w:pPr>
    <w:rPr>
      <w:i/>
      <w:iCs/>
      <w:color w:val="404040" w:themeColor="text1" w:themeTint="BF"/>
    </w:rPr>
  </w:style>
  <w:style w:type="character" w:customStyle="1" w:styleId="QuoteChar">
    <w:name w:val="Quote Char"/>
    <w:basedOn w:val="DefaultParagraphFont"/>
    <w:link w:val="Quote"/>
    <w:uiPriority w:val="29"/>
    <w:rsid w:val="007C3192"/>
    <w:rPr>
      <w:i/>
      <w:iCs/>
      <w:color w:val="404040" w:themeColor="text1" w:themeTint="BF"/>
    </w:rPr>
  </w:style>
  <w:style w:type="paragraph" w:styleId="ListParagraph">
    <w:name w:val="List Paragraph"/>
    <w:basedOn w:val="Normal"/>
    <w:uiPriority w:val="34"/>
    <w:qFormat/>
    <w:rsid w:val="007C3192"/>
    <w:pPr>
      <w:ind w:left="720"/>
      <w:contextualSpacing/>
    </w:pPr>
  </w:style>
  <w:style w:type="character" w:styleId="IntenseEmphasis">
    <w:name w:val="Intense Emphasis"/>
    <w:basedOn w:val="DefaultParagraphFont"/>
    <w:uiPriority w:val="21"/>
    <w:qFormat/>
    <w:rsid w:val="007C3192"/>
    <w:rPr>
      <w:i/>
      <w:iCs/>
      <w:color w:val="0F4761" w:themeColor="accent1" w:themeShade="BF"/>
    </w:rPr>
  </w:style>
  <w:style w:type="paragraph" w:styleId="IntenseQuote">
    <w:name w:val="Intense Quote"/>
    <w:basedOn w:val="Normal"/>
    <w:next w:val="Normal"/>
    <w:link w:val="IntenseQuoteChar"/>
    <w:uiPriority w:val="30"/>
    <w:qFormat/>
    <w:rsid w:val="007C3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192"/>
    <w:rPr>
      <w:i/>
      <w:iCs/>
      <w:color w:val="0F4761" w:themeColor="accent1" w:themeShade="BF"/>
    </w:rPr>
  </w:style>
  <w:style w:type="character" w:styleId="IntenseReference">
    <w:name w:val="Intense Reference"/>
    <w:basedOn w:val="DefaultParagraphFont"/>
    <w:uiPriority w:val="32"/>
    <w:qFormat/>
    <w:rsid w:val="007C31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FE3B069AAFE4D9FB74396F5196407" ma:contentTypeVersion="1" ma:contentTypeDescription="Create a new document." ma:contentTypeScope="" ma:versionID="85c710eeca176dd5ec04b5da655a391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1BC9A-06C9-4409-AB5A-AF9A264933D3}"/>
</file>

<file path=customXml/itemProps2.xml><?xml version="1.0" encoding="utf-8"?>
<ds:datastoreItem xmlns:ds="http://schemas.openxmlformats.org/officeDocument/2006/customXml" ds:itemID="{93E94440-CB01-4DAF-9F8C-8718E0D02BD6}">
  <ds:schemaRefs>
    <ds:schemaRef ds:uri="http://schemas.microsoft.com/sharepoint/v3/contenttype/forms"/>
  </ds:schemaRefs>
</ds:datastoreItem>
</file>

<file path=customXml/itemProps3.xml><?xml version="1.0" encoding="utf-8"?>
<ds:datastoreItem xmlns:ds="http://schemas.openxmlformats.org/officeDocument/2006/customXml" ds:itemID="{E2E4F116-D682-42CF-A5C2-DB198E4DCF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Asseng</dc:creator>
  <cp:keywords/>
  <dc:description/>
  <cp:lastModifiedBy>Sarah Asseng</cp:lastModifiedBy>
  <cp:revision>2</cp:revision>
  <dcterms:created xsi:type="dcterms:W3CDTF">2024-11-01T14:28:00Z</dcterms:created>
  <dcterms:modified xsi:type="dcterms:W3CDTF">2024-11-01T14:28:00Z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0x010100725FE3B069AAFE4D9FB74396F5196407</vt:lpwstr>
  </property>
</Properties>
</file>