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A7E2" w14:textId="51A84760" w:rsidR="00E2117D" w:rsidRDefault="00F600FD" w:rsidP="00A041B6">
      <w:pPr>
        <w:pStyle w:val="Heading1"/>
        <w:jc w:val="center"/>
      </w:pPr>
      <w:r>
        <w:t xml:space="preserve">Oversight Committee on Quality Care in Nursing Home and Assisted Living Facilities </w:t>
      </w:r>
    </w:p>
    <w:p w14:paraId="55350AF8" w14:textId="77777777" w:rsidR="00F600FD" w:rsidRPr="00F600FD" w:rsidRDefault="00F600FD" w:rsidP="00F600FD"/>
    <w:p w14:paraId="63F8FD91" w14:textId="6FCB67EB" w:rsidR="00D22887" w:rsidRDefault="00F600FD" w:rsidP="00DA318A">
      <w:pPr>
        <w:rPr>
          <w:rFonts w:asciiTheme="majorHAnsi" w:eastAsiaTheme="majorEastAsia" w:hAnsiTheme="majorHAnsi" w:cstheme="majorBidi"/>
          <w:b/>
          <w:bCs/>
          <w:color w:val="1C608C" w:themeColor="text2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color w:val="1C608C" w:themeColor="text2"/>
          <w:sz w:val="32"/>
          <w:szCs w:val="32"/>
        </w:rPr>
        <w:t>September 30, 2026, 12:30-2:30</w:t>
      </w:r>
    </w:p>
    <w:p w14:paraId="259A4AD7" w14:textId="0E329340" w:rsidR="00A41DF1" w:rsidRDefault="00F600FD" w:rsidP="00DA318A">
      <w:r>
        <w:t xml:space="preserve">Meeting ID: </w:t>
      </w:r>
      <w:hyperlink r:id="rId9" w:history="1">
        <w:r w:rsidRPr="00F600FD">
          <w:rPr>
            <w:rStyle w:val="Hyperlink"/>
          </w:rPr>
          <w:t>meet.google.com/</w:t>
        </w:r>
        <w:proofErr w:type="spellStart"/>
        <w:r w:rsidRPr="00F600FD">
          <w:rPr>
            <w:rStyle w:val="Hyperlink"/>
          </w:rPr>
          <w:t>cec-trhw-ipr</w:t>
        </w:r>
        <w:proofErr w:type="spellEnd"/>
      </w:hyperlink>
    </w:p>
    <w:p w14:paraId="535A7D2B" w14:textId="4A2264A3" w:rsidR="00F600FD" w:rsidRDefault="00F600FD" w:rsidP="00DA318A">
      <w:r>
        <w:t xml:space="preserve">Dial </w:t>
      </w:r>
      <w:proofErr w:type="gramStart"/>
      <w:r>
        <w:t>in:</w:t>
      </w:r>
      <w:proofErr w:type="gramEnd"/>
      <w:r>
        <w:t xml:space="preserve"> 1+319-382-9770 PIN: 123 823 776#</w:t>
      </w:r>
    </w:p>
    <w:p w14:paraId="68D445AB" w14:textId="247B9F2D" w:rsidR="0080262F" w:rsidRDefault="00A41DF1" w:rsidP="00F600FD">
      <w:pPr>
        <w:pStyle w:val="Heading3"/>
      </w:pPr>
      <w:r>
        <w:t>Agenda</w:t>
      </w:r>
    </w:p>
    <w:p w14:paraId="0717581D" w14:textId="77777777" w:rsidR="00F600FD" w:rsidRDefault="00F600FD" w:rsidP="00F600FD"/>
    <w:p w14:paraId="201EAFB6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>Welcome and Updates, Karrie Craig, State LTC Ombudsman, MDOA</w:t>
      </w:r>
      <w:r w:rsidRPr="00F600FD">
        <w:rPr>
          <w:b/>
          <w:bCs/>
        </w:rPr>
        <w:tab/>
      </w:r>
    </w:p>
    <w:p w14:paraId="593CA5A1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 xml:space="preserve">Roll Call and Approval of April 22, </w:t>
      </w:r>
      <w:proofErr w:type="gramStart"/>
      <w:r w:rsidRPr="00F600FD">
        <w:rPr>
          <w:b/>
          <w:bCs/>
        </w:rPr>
        <w:t>2026</w:t>
      </w:r>
      <w:proofErr w:type="gramEnd"/>
      <w:r w:rsidRPr="00F600FD">
        <w:rPr>
          <w:b/>
          <w:bCs/>
        </w:rPr>
        <w:t xml:space="preserve"> Meeting Minutes</w:t>
      </w:r>
    </w:p>
    <w:p w14:paraId="67DEB27E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>Legislative update, Andrea Nunez, Legislative Director</w:t>
      </w:r>
    </w:p>
    <w:p w14:paraId="754B94AE" w14:textId="0F82CBA6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 xml:space="preserve">What does quality mean to this </w:t>
      </w:r>
      <w:r w:rsidR="007713C9" w:rsidRPr="00F600FD">
        <w:rPr>
          <w:b/>
          <w:bCs/>
        </w:rPr>
        <w:t>committee?</w:t>
      </w:r>
      <w:r w:rsidRPr="00F600FD">
        <w:rPr>
          <w:b/>
          <w:bCs/>
        </w:rPr>
        <w:t xml:space="preserve"> Karrie Craig, State Long-Term Care Ombudsman </w:t>
      </w:r>
    </w:p>
    <w:p w14:paraId="6F93D550" w14:textId="77777777" w:rsidR="00F600FD" w:rsidRPr="00F600FD" w:rsidRDefault="00F600FD" w:rsidP="00F600FD">
      <w:pPr>
        <w:numPr>
          <w:ilvl w:val="1"/>
          <w:numId w:val="23"/>
        </w:numPr>
      </w:pPr>
      <w:r w:rsidRPr="00F600FD">
        <w:t>Overview of regulations</w:t>
      </w:r>
    </w:p>
    <w:p w14:paraId="156B52E1" w14:textId="77777777" w:rsidR="00F600FD" w:rsidRPr="00F600FD" w:rsidRDefault="00F600FD" w:rsidP="00F600FD">
      <w:pPr>
        <w:numPr>
          <w:ilvl w:val="1"/>
          <w:numId w:val="23"/>
        </w:numPr>
      </w:pPr>
      <w:r w:rsidRPr="00F600FD">
        <w:t>What can we do to make a difference</w:t>
      </w:r>
    </w:p>
    <w:p w14:paraId="1AA9C4C2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>Comments from Committee Members and Public</w:t>
      </w:r>
    </w:p>
    <w:p w14:paraId="2E361055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>Next Meeting</w:t>
      </w:r>
    </w:p>
    <w:p w14:paraId="6B1D478C" w14:textId="77777777" w:rsidR="00F600FD" w:rsidRPr="00F600FD" w:rsidRDefault="00F600FD" w:rsidP="00F600FD">
      <w:pPr>
        <w:numPr>
          <w:ilvl w:val="1"/>
          <w:numId w:val="23"/>
        </w:numPr>
      </w:pPr>
      <w:r w:rsidRPr="00F600FD">
        <w:t>Wednesday, November 11, 2026 - office closed</w:t>
      </w:r>
    </w:p>
    <w:p w14:paraId="5D4EA850" w14:textId="77777777" w:rsidR="00F600FD" w:rsidRPr="00F600FD" w:rsidRDefault="00F600FD" w:rsidP="00F600FD">
      <w:pPr>
        <w:numPr>
          <w:ilvl w:val="1"/>
          <w:numId w:val="23"/>
        </w:numPr>
      </w:pPr>
      <w:r w:rsidRPr="00F600FD">
        <w:t>Wednesday, November 18, 2026</w:t>
      </w:r>
    </w:p>
    <w:p w14:paraId="53AB6895" w14:textId="77777777" w:rsidR="00F600FD" w:rsidRPr="00F600FD" w:rsidRDefault="00F600FD" w:rsidP="00F600FD">
      <w:pPr>
        <w:numPr>
          <w:ilvl w:val="0"/>
          <w:numId w:val="23"/>
        </w:numPr>
        <w:rPr>
          <w:b/>
          <w:bCs/>
        </w:rPr>
      </w:pPr>
      <w:r w:rsidRPr="00F600FD">
        <w:rPr>
          <w:b/>
          <w:bCs/>
        </w:rPr>
        <w:t>Adjournment</w:t>
      </w:r>
    </w:p>
    <w:p w14:paraId="6CF0FD28" w14:textId="77777777" w:rsidR="00F600FD" w:rsidRPr="00F600FD" w:rsidRDefault="00F600FD" w:rsidP="00F600FD"/>
    <w:p w14:paraId="2FB61745" w14:textId="77777777" w:rsidR="00F600FD" w:rsidRDefault="00F600FD" w:rsidP="00F600FD"/>
    <w:p w14:paraId="6F85BDD9" w14:textId="77777777" w:rsidR="00F600FD" w:rsidRPr="00F600FD" w:rsidRDefault="00F600FD" w:rsidP="00F600FD"/>
    <w:sectPr w:rsidR="00F600FD" w:rsidRPr="00F600FD" w:rsidSect="009F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18724" w14:textId="77777777" w:rsidR="00E22EB5" w:rsidRDefault="00E22EB5" w:rsidP="005C32A5">
      <w:pPr>
        <w:spacing w:after="0" w:line="240" w:lineRule="auto"/>
      </w:pPr>
      <w:r>
        <w:separator/>
      </w:r>
    </w:p>
  </w:endnote>
  <w:endnote w:type="continuationSeparator" w:id="0">
    <w:p w14:paraId="068DD177" w14:textId="77777777" w:rsidR="00E22EB5" w:rsidRDefault="00E22EB5" w:rsidP="005C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5256" w14:textId="77777777" w:rsidR="001079BE" w:rsidRDefault="001079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491A" w14:textId="77777777" w:rsidR="005C32A5" w:rsidRDefault="005C32A5" w:rsidP="00977615">
    <w:pPr>
      <w:pStyle w:val="Footer"/>
      <w:rPr>
        <w:color w:val="1C608C" w:themeColor="text2"/>
        <w:sz w:val="16"/>
        <w:szCs w:val="16"/>
      </w:rPr>
    </w:pPr>
  </w:p>
  <w:p w14:paraId="64643C7D" w14:textId="77777777" w:rsidR="005C32A5" w:rsidRDefault="005C32A5" w:rsidP="005C32A5">
    <w:pPr>
      <w:pStyle w:val="Footer"/>
      <w:jc w:val="center"/>
      <w:rPr>
        <w:color w:val="1C608C" w:themeColor="text2"/>
        <w:sz w:val="16"/>
        <w:szCs w:val="16"/>
      </w:rPr>
    </w:pPr>
  </w:p>
  <w:p w14:paraId="747183A3" w14:textId="77777777" w:rsidR="005C32A5" w:rsidRPr="005C32A5" w:rsidRDefault="005C32A5" w:rsidP="005C32A5">
    <w:pPr>
      <w:pStyle w:val="Footer"/>
      <w:jc w:val="center"/>
      <w:rPr>
        <w:color w:val="1C608C" w:themeColor="text2"/>
        <w:sz w:val="16"/>
        <w:szCs w:val="16"/>
      </w:rPr>
    </w:pPr>
    <w:r w:rsidRPr="005C32A5">
      <w:rPr>
        <w:color w:val="1C608C" w:themeColor="text2"/>
        <w:sz w:val="16"/>
        <w:szCs w:val="16"/>
      </w:rPr>
      <w:t>Maryland Department of Aging | 36 S. Charles Street 12th Floor | Baltimore, MD 21201</w:t>
    </w:r>
  </w:p>
  <w:p w14:paraId="41D40A90" w14:textId="77777777" w:rsidR="005C32A5" w:rsidRPr="005C32A5" w:rsidRDefault="005C32A5" w:rsidP="005C32A5">
    <w:pPr>
      <w:pStyle w:val="Footer"/>
      <w:jc w:val="center"/>
      <w:rPr>
        <w:color w:val="1C608C" w:themeColor="text2"/>
        <w:sz w:val="16"/>
        <w:szCs w:val="16"/>
      </w:rPr>
    </w:pPr>
    <w:r w:rsidRPr="005C32A5">
      <w:rPr>
        <w:color w:val="1C608C" w:themeColor="text2"/>
        <w:sz w:val="16"/>
        <w:szCs w:val="16"/>
      </w:rPr>
      <w:t>Phone: (410) 767-1100 | (800) 243-3425 | Fax: (410) 333-7943</w:t>
    </w:r>
  </w:p>
  <w:p w14:paraId="7EA60402" w14:textId="77777777" w:rsidR="005C32A5" w:rsidRPr="005C32A5" w:rsidRDefault="005C32A5" w:rsidP="005C32A5">
    <w:pPr>
      <w:pStyle w:val="Footer"/>
      <w:jc w:val="center"/>
      <w:rPr>
        <w:b/>
        <w:bCs/>
        <w:color w:val="1C608C" w:themeColor="text2"/>
        <w:sz w:val="16"/>
        <w:szCs w:val="16"/>
      </w:rPr>
    </w:pPr>
    <w:hyperlink r:id="rId1" w:history="1">
      <w:r w:rsidRPr="005C32A5">
        <w:rPr>
          <w:rStyle w:val="Hyperlink"/>
          <w:b/>
          <w:bCs/>
          <w:sz w:val="16"/>
          <w:szCs w:val="16"/>
        </w:rPr>
        <w:t>aging.maryland.gov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B9FF" w14:textId="77777777" w:rsidR="001079BE" w:rsidRDefault="00107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3003" w14:textId="77777777" w:rsidR="00E22EB5" w:rsidRDefault="00E22EB5" w:rsidP="005C32A5">
      <w:pPr>
        <w:spacing w:after="0" w:line="240" w:lineRule="auto"/>
      </w:pPr>
      <w:r>
        <w:separator/>
      </w:r>
    </w:p>
  </w:footnote>
  <w:footnote w:type="continuationSeparator" w:id="0">
    <w:p w14:paraId="4B48BFCD" w14:textId="77777777" w:rsidR="00E22EB5" w:rsidRDefault="00E22EB5" w:rsidP="005C3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895E" w14:textId="77777777" w:rsidR="001079BE" w:rsidRDefault="001079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3A23" w14:textId="77777777" w:rsidR="009F633B" w:rsidRDefault="009F633B" w:rsidP="009F633B">
    <w:pPr>
      <w:pStyle w:val="Footer"/>
      <w:jc w:val="center"/>
      <w:rPr>
        <w:color w:val="1C608C" w:themeColor="text2"/>
        <w:sz w:val="16"/>
        <w:szCs w:val="16"/>
      </w:rPr>
    </w:pPr>
    <w:r>
      <w:rPr>
        <w:noProof/>
        <w:color w:val="1C608C" w:themeColor="text2"/>
        <w:sz w:val="16"/>
        <w:szCs w:val="16"/>
      </w:rPr>
      <w:drawing>
        <wp:inline distT="0" distB="0" distL="0" distR="0" wp14:anchorId="46C8D3A5" wp14:editId="6DDAB5EF">
          <wp:extent cx="1523458" cy="457200"/>
          <wp:effectExtent l="0" t="0" r="635" b="0"/>
          <wp:docPr id="1" name="Picture 1" descr="Maryland Department of Ag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494176" name="Picture 1" descr="Maryland Department of Ag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648" cy="476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2EFD99" w14:textId="77777777" w:rsidR="009F633B" w:rsidRPr="009F633B" w:rsidRDefault="009F633B" w:rsidP="009F633B">
    <w:pPr>
      <w:pStyle w:val="Footer"/>
      <w:jc w:val="center"/>
      <w:rPr>
        <w:color w:val="1C608C" w:themeColor="text2"/>
        <w:sz w:val="16"/>
        <w:szCs w:val="16"/>
      </w:rPr>
    </w:pPr>
    <w:r>
      <w:rPr>
        <w:noProof/>
        <w:color w:val="1C608C" w:themeColor="text2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3A394" wp14:editId="63F9AFCB">
              <wp:simplePos x="0" y="0"/>
              <wp:positionH relativeFrom="column">
                <wp:posOffset>-8468</wp:posOffset>
              </wp:positionH>
              <wp:positionV relativeFrom="paragraph">
                <wp:posOffset>127000</wp:posOffset>
              </wp:positionV>
              <wp:extent cx="6155267" cy="0"/>
              <wp:effectExtent l="0" t="0" r="17145" b="12700"/>
              <wp:wrapNone/>
              <wp:docPr id="2" name="Straight Connector 2" descr="Line" title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5267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C335FF" id="Straight Connector 2" o:spid="_x0000_s1026" alt="Title: Line - Description: Line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5pt,10pt" to="484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" strokecolor="#0c4c65 [3213]">
              <v:stroke joinstyle="miter"/>
            </v:line>
          </w:pict>
        </mc:Fallback>
      </mc:AlternateContent>
    </w:r>
  </w:p>
  <w:p w14:paraId="11319DF9" w14:textId="416345ED" w:rsidR="00851723" w:rsidRPr="001079BE" w:rsidRDefault="009F633B" w:rsidP="001079BE">
    <w:pPr>
      <w:jc w:val="center"/>
      <w:rPr>
        <w:color w:val="0C4C65" w:themeColor="text1"/>
        <w:sz w:val="20"/>
        <w:szCs w:val="20"/>
      </w:rPr>
    </w:pPr>
    <w:r>
      <w:rPr>
        <w:color w:val="0C4C65" w:themeColor="text1"/>
        <w:sz w:val="20"/>
        <w:szCs w:val="20"/>
      </w:rPr>
      <w:br/>
    </w:r>
    <w:r w:rsidRPr="009F633B">
      <w:rPr>
        <w:color w:val="0C4C65" w:themeColor="text1"/>
        <w:sz w:val="20"/>
        <w:szCs w:val="20"/>
      </w:rPr>
      <w:t xml:space="preserve">Wes Moore, </w:t>
    </w:r>
    <w:proofErr w:type="gramStart"/>
    <w:r w:rsidRPr="009F633B">
      <w:rPr>
        <w:color w:val="0C4C65" w:themeColor="text1"/>
        <w:sz w:val="20"/>
        <w:szCs w:val="20"/>
      </w:rPr>
      <w:t>Governor  |</w:t>
    </w:r>
    <w:proofErr w:type="gramEnd"/>
    <w:r w:rsidRPr="009F633B">
      <w:rPr>
        <w:color w:val="0C4C65" w:themeColor="text1"/>
        <w:sz w:val="20"/>
        <w:szCs w:val="20"/>
      </w:rPr>
      <w:t xml:space="preserve">  Aruna Miller, Lt. </w:t>
    </w:r>
    <w:proofErr w:type="gramStart"/>
    <w:r w:rsidRPr="009F633B">
      <w:rPr>
        <w:color w:val="0C4C65" w:themeColor="text1"/>
        <w:sz w:val="20"/>
        <w:szCs w:val="20"/>
      </w:rPr>
      <w:t>Governor  |</w:t>
    </w:r>
    <w:proofErr w:type="gramEnd"/>
    <w:r w:rsidRPr="009F633B">
      <w:rPr>
        <w:color w:val="0C4C65" w:themeColor="text1"/>
        <w:sz w:val="20"/>
        <w:szCs w:val="20"/>
      </w:rPr>
      <w:t xml:space="preserve">  Carmel Roques, Secretary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6DF03" w14:textId="77777777" w:rsidR="001079BE" w:rsidRDefault="001079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BE29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1D400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3834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568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06A34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245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8434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1C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CA20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FCBF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6743B7"/>
    <w:multiLevelType w:val="hybridMultilevel"/>
    <w:tmpl w:val="0E4829D2"/>
    <w:lvl w:ilvl="0" w:tplc="DE38866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2FECC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20B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A409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C689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DEC6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5477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026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037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A25F3F"/>
    <w:multiLevelType w:val="hybridMultilevel"/>
    <w:tmpl w:val="5E78A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80BE1"/>
    <w:multiLevelType w:val="multilevel"/>
    <w:tmpl w:val="BCD0F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97E1F"/>
    <w:multiLevelType w:val="multilevel"/>
    <w:tmpl w:val="7B24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930D20"/>
    <w:multiLevelType w:val="hybridMultilevel"/>
    <w:tmpl w:val="702A8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71FBC"/>
    <w:multiLevelType w:val="hybridMultilevel"/>
    <w:tmpl w:val="2B723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016BD"/>
    <w:multiLevelType w:val="hybridMultilevel"/>
    <w:tmpl w:val="ED6AB342"/>
    <w:lvl w:ilvl="0" w:tplc="8C0E69A8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0A238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E6E9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6697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FAE7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C7F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C05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BA70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086B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3A31D6"/>
    <w:multiLevelType w:val="hybridMultilevel"/>
    <w:tmpl w:val="DFA0B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753BB"/>
    <w:multiLevelType w:val="multilevel"/>
    <w:tmpl w:val="CEBA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806BD8"/>
    <w:multiLevelType w:val="hybridMultilevel"/>
    <w:tmpl w:val="129A12B6"/>
    <w:lvl w:ilvl="0" w:tplc="20F8176A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2DEF7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881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98A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C2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A861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2056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9C07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E448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113AAD"/>
    <w:multiLevelType w:val="multilevel"/>
    <w:tmpl w:val="65D6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C250B"/>
    <w:multiLevelType w:val="hybridMultilevel"/>
    <w:tmpl w:val="B69897EC"/>
    <w:lvl w:ilvl="0" w:tplc="E5B00D3A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4020A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60DE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B26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F4C0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B0C3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480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72D4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12D4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6864E2"/>
    <w:multiLevelType w:val="hybridMultilevel"/>
    <w:tmpl w:val="1EC25ED2"/>
    <w:lvl w:ilvl="0" w:tplc="FAF8C00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F4428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E815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089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3408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4047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6CA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67C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2E0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4579176">
    <w:abstractNumId w:val="15"/>
  </w:num>
  <w:num w:numId="2" w16cid:durableId="27880582">
    <w:abstractNumId w:val="11"/>
  </w:num>
  <w:num w:numId="3" w16cid:durableId="1547720372">
    <w:abstractNumId w:val="17"/>
  </w:num>
  <w:num w:numId="4" w16cid:durableId="273443112">
    <w:abstractNumId w:val="0"/>
  </w:num>
  <w:num w:numId="5" w16cid:durableId="1570190403">
    <w:abstractNumId w:val="1"/>
  </w:num>
  <w:num w:numId="6" w16cid:durableId="926228272">
    <w:abstractNumId w:val="2"/>
  </w:num>
  <w:num w:numId="7" w16cid:durableId="845362340">
    <w:abstractNumId w:val="3"/>
  </w:num>
  <w:num w:numId="8" w16cid:durableId="677461711">
    <w:abstractNumId w:val="8"/>
  </w:num>
  <w:num w:numId="9" w16cid:durableId="2038458668">
    <w:abstractNumId w:val="4"/>
  </w:num>
  <w:num w:numId="10" w16cid:durableId="2094081802">
    <w:abstractNumId w:val="5"/>
  </w:num>
  <w:num w:numId="11" w16cid:durableId="222180448">
    <w:abstractNumId w:val="6"/>
  </w:num>
  <w:num w:numId="12" w16cid:durableId="85929508">
    <w:abstractNumId w:val="7"/>
  </w:num>
  <w:num w:numId="13" w16cid:durableId="815220831">
    <w:abstractNumId w:val="9"/>
  </w:num>
  <w:num w:numId="14" w16cid:durableId="1882008892">
    <w:abstractNumId w:val="12"/>
    <w:lvlOverride w:ilvl="0">
      <w:lvl w:ilvl="0">
        <w:numFmt w:val="upperRoman"/>
        <w:lvlText w:val="%1."/>
        <w:lvlJc w:val="right"/>
      </w:lvl>
    </w:lvlOverride>
  </w:num>
  <w:num w:numId="15" w16cid:durableId="1168980366">
    <w:abstractNumId w:val="21"/>
  </w:num>
  <w:num w:numId="16" w16cid:durableId="1920555571">
    <w:abstractNumId w:val="16"/>
  </w:num>
  <w:num w:numId="17" w16cid:durableId="146408930">
    <w:abstractNumId w:val="22"/>
  </w:num>
  <w:num w:numId="18" w16cid:durableId="511066771">
    <w:abstractNumId w:val="18"/>
  </w:num>
  <w:num w:numId="19" w16cid:durableId="1171145149">
    <w:abstractNumId w:val="19"/>
  </w:num>
  <w:num w:numId="20" w16cid:durableId="1623730267">
    <w:abstractNumId w:val="10"/>
  </w:num>
  <w:num w:numId="21" w16cid:durableId="1617372083">
    <w:abstractNumId w:val="20"/>
  </w:num>
  <w:num w:numId="22" w16cid:durableId="1190139718">
    <w:abstractNumId w:val="13"/>
    <w:lvlOverride w:ilvl="0">
      <w:lvl w:ilvl="0">
        <w:numFmt w:val="upperRoman"/>
        <w:lvlText w:val="%1."/>
        <w:lvlJc w:val="right"/>
      </w:lvl>
    </w:lvlOverride>
  </w:num>
  <w:num w:numId="23" w16cid:durableId="17801053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FD"/>
    <w:rsid w:val="00011C4D"/>
    <w:rsid w:val="00016038"/>
    <w:rsid w:val="0007721D"/>
    <w:rsid w:val="000C7BFD"/>
    <w:rsid w:val="000C7CDF"/>
    <w:rsid w:val="00103BFE"/>
    <w:rsid w:val="001079BE"/>
    <w:rsid w:val="0015736B"/>
    <w:rsid w:val="00193FD6"/>
    <w:rsid w:val="001D7E33"/>
    <w:rsid w:val="00206F0F"/>
    <w:rsid w:val="0021479C"/>
    <w:rsid w:val="00227372"/>
    <w:rsid w:val="00237175"/>
    <w:rsid w:val="002A6EF0"/>
    <w:rsid w:val="002B7175"/>
    <w:rsid w:val="002F1A53"/>
    <w:rsid w:val="0039769A"/>
    <w:rsid w:val="00402A33"/>
    <w:rsid w:val="004152C1"/>
    <w:rsid w:val="0049779C"/>
    <w:rsid w:val="004A105D"/>
    <w:rsid w:val="005064F6"/>
    <w:rsid w:val="00515B64"/>
    <w:rsid w:val="005C32A5"/>
    <w:rsid w:val="00624EB8"/>
    <w:rsid w:val="00683233"/>
    <w:rsid w:val="006D77C3"/>
    <w:rsid w:val="007048C0"/>
    <w:rsid w:val="00754B93"/>
    <w:rsid w:val="007713C9"/>
    <w:rsid w:val="0080262F"/>
    <w:rsid w:val="00832D99"/>
    <w:rsid w:val="00851723"/>
    <w:rsid w:val="008A0914"/>
    <w:rsid w:val="008E7C1E"/>
    <w:rsid w:val="00921E80"/>
    <w:rsid w:val="00977615"/>
    <w:rsid w:val="00977A2A"/>
    <w:rsid w:val="009A3C3E"/>
    <w:rsid w:val="009A69D5"/>
    <w:rsid w:val="009F633B"/>
    <w:rsid w:val="009F7F4F"/>
    <w:rsid w:val="00A041B6"/>
    <w:rsid w:val="00A41DF1"/>
    <w:rsid w:val="00A506FD"/>
    <w:rsid w:val="00AC1EEE"/>
    <w:rsid w:val="00B4165F"/>
    <w:rsid w:val="00C12A8E"/>
    <w:rsid w:val="00C12CCA"/>
    <w:rsid w:val="00C854D4"/>
    <w:rsid w:val="00CB2768"/>
    <w:rsid w:val="00D22887"/>
    <w:rsid w:val="00D707B3"/>
    <w:rsid w:val="00DA318A"/>
    <w:rsid w:val="00DE555A"/>
    <w:rsid w:val="00E2117D"/>
    <w:rsid w:val="00E22EB5"/>
    <w:rsid w:val="00EE6476"/>
    <w:rsid w:val="00F362DF"/>
    <w:rsid w:val="00F600FD"/>
    <w:rsid w:val="00FC1ED5"/>
    <w:rsid w:val="00FC666F"/>
    <w:rsid w:val="00FD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BB309"/>
  <w15:chartTrackingRefBased/>
  <w15:docId w15:val="{0F287043-FB0B-48B6-8115-5C02684D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18A"/>
  </w:style>
  <w:style w:type="paragraph" w:styleId="Heading1">
    <w:name w:val="heading 1"/>
    <w:basedOn w:val="Normal"/>
    <w:next w:val="Normal"/>
    <w:link w:val="Heading1Char"/>
    <w:uiPriority w:val="9"/>
    <w:qFormat/>
    <w:rsid w:val="00DA318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0C4C65" w:themeColor="text1"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1C608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318A"/>
    <w:pPr>
      <w:keepNext/>
      <w:keepLines/>
      <w:spacing w:before="160" w:after="80"/>
      <w:outlineLvl w:val="2"/>
    </w:pPr>
    <w:rPr>
      <w:rFonts w:eastAsiaTheme="majorEastAsia" w:cstheme="majorBidi"/>
      <w:color w:val="1C608C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47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6FD"/>
    <w:pPr>
      <w:keepNext/>
      <w:keepLines/>
      <w:spacing w:before="80" w:after="40"/>
      <w:outlineLvl w:val="4"/>
    </w:pPr>
    <w:rPr>
      <w:rFonts w:eastAsiaTheme="majorEastAsia" w:cstheme="majorBidi"/>
      <w:color w:val="1547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A8E0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6FD"/>
    <w:pPr>
      <w:keepNext/>
      <w:keepLines/>
      <w:spacing w:before="40" w:after="0"/>
      <w:outlineLvl w:val="6"/>
    </w:pPr>
    <w:rPr>
      <w:rFonts w:eastAsiaTheme="majorEastAsia" w:cstheme="majorBidi"/>
      <w:color w:val="1AA8E0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6FD"/>
    <w:pPr>
      <w:keepNext/>
      <w:keepLines/>
      <w:spacing w:after="0"/>
      <w:outlineLvl w:val="7"/>
    </w:pPr>
    <w:rPr>
      <w:rFonts w:eastAsiaTheme="majorEastAsia" w:cstheme="majorBidi"/>
      <w:i/>
      <w:iCs/>
      <w:color w:val="12749B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6FD"/>
    <w:pPr>
      <w:keepNext/>
      <w:keepLines/>
      <w:spacing w:after="0"/>
      <w:outlineLvl w:val="8"/>
    </w:pPr>
    <w:rPr>
      <w:rFonts w:eastAsiaTheme="majorEastAsia" w:cstheme="majorBidi"/>
      <w:color w:val="12749B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18A"/>
    <w:rPr>
      <w:rFonts w:asciiTheme="majorHAnsi" w:eastAsiaTheme="majorEastAsia" w:hAnsiTheme="majorHAnsi" w:cstheme="majorBidi"/>
      <w:b/>
      <w:bCs/>
      <w:color w:val="0C4C65" w:themeColor="text1"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DA318A"/>
    <w:rPr>
      <w:rFonts w:asciiTheme="majorHAnsi" w:eastAsiaTheme="majorEastAsia" w:hAnsiTheme="majorHAnsi" w:cstheme="majorBidi"/>
      <w:b/>
      <w:color w:val="1C608C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318A"/>
    <w:rPr>
      <w:rFonts w:eastAsiaTheme="majorEastAsia" w:cstheme="majorBidi"/>
      <w:color w:val="1C608C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6FD"/>
    <w:rPr>
      <w:rFonts w:eastAsiaTheme="majorEastAsia" w:cstheme="majorBidi"/>
      <w:i/>
      <w:iCs/>
      <w:color w:val="1547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6FD"/>
    <w:rPr>
      <w:rFonts w:eastAsiaTheme="majorEastAsia" w:cstheme="majorBidi"/>
      <w:color w:val="1547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6FD"/>
    <w:rPr>
      <w:rFonts w:eastAsiaTheme="majorEastAsia" w:cstheme="majorBidi"/>
      <w:i/>
      <w:iCs/>
      <w:color w:val="1AA8E0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6FD"/>
    <w:rPr>
      <w:rFonts w:eastAsiaTheme="majorEastAsia" w:cstheme="majorBidi"/>
      <w:color w:val="1AA8E0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6FD"/>
    <w:rPr>
      <w:rFonts w:eastAsiaTheme="majorEastAsia" w:cstheme="majorBidi"/>
      <w:i/>
      <w:iCs/>
      <w:color w:val="12749B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6FD"/>
    <w:rPr>
      <w:rFonts w:eastAsiaTheme="majorEastAsia" w:cstheme="majorBidi"/>
      <w:color w:val="12749B" w:themeColor="text1" w:themeTint="D8"/>
    </w:rPr>
  </w:style>
  <w:style w:type="paragraph" w:styleId="Title">
    <w:name w:val="Title"/>
    <w:next w:val="Normal"/>
    <w:link w:val="TitleChar"/>
    <w:uiPriority w:val="10"/>
    <w:qFormat/>
    <w:rsid w:val="00683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233"/>
    <w:pPr>
      <w:numPr>
        <w:ilvl w:val="1"/>
      </w:numPr>
      <w:jc w:val="center"/>
    </w:pPr>
    <w:rPr>
      <w:rFonts w:eastAsiaTheme="majorEastAsia" w:cstheme="majorBidi"/>
      <w:color w:val="FFFFFF" w:themeColor="background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233"/>
    <w:rPr>
      <w:rFonts w:eastAsiaTheme="majorEastAsia" w:cstheme="majorBidi"/>
      <w:color w:val="FFFFFF" w:themeColor="background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6FD"/>
    <w:pPr>
      <w:spacing w:before="160"/>
      <w:jc w:val="center"/>
    </w:pPr>
    <w:rPr>
      <w:i/>
      <w:iCs/>
      <w:color w:val="168EBD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6FD"/>
    <w:rPr>
      <w:i/>
      <w:iCs/>
      <w:color w:val="168EBD" w:themeColor="text1" w:themeTint="BF"/>
    </w:rPr>
  </w:style>
  <w:style w:type="paragraph" w:styleId="ListParagraph">
    <w:name w:val="List Paragraph"/>
    <w:basedOn w:val="Normal"/>
    <w:uiPriority w:val="34"/>
    <w:qFormat/>
    <w:rsid w:val="00A506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6FD"/>
    <w:rPr>
      <w:i/>
      <w:iCs/>
      <w:color w:val="1547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6FD"/>
    <w:pPr>
      <w:pBdr>
        <w:top w:val="single" w:sz="4" w:space="10" w:color="154768" w:themeColor="accent1" w:themeShade="BF"/>
        <w:bottom w:val="single" w:sz="4" w:space="10" w:color="154768" w:themeColor="accent1" w:themeShade="BF"/>
      </w:pBdr>
      <w:spacing w:before="360" w:after="360"/>
      <w:ind w:left="864" w:right="864"/>
      <w:jc w:val="center"/>
    </w:pPr>
    <w:rPr>
      <w:i/>
      <w:iCs/>
      <w:color w:val="1547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6FD"/>
    <w:rPr>
      <w:i/>
      <w:iCs/>
      <w:color w:val="1547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6FD"/>
    <w:rPr>
      <w:b/>
      <w:bCs/>
      <w:smallCaps/>
      <w:color w:val="15476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3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A5"/>
  </w:style>
  <w:style w:type="paragraph" w:styleId="Footer">
    <w:name w:val="footer"/>
    <w:basedOn w:val="Normal"/>
    <w:link w:val="FooterChar"/>
    <w:uiPriority w:val="99"/>
    <w:unhideWhenUsed/>
    <w:rsid w:val="005C3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A5"/>
  </w:style>
  <w:style w:type="character" w:styleId="Hyperlink">
    <w:name w:val="Hyperlink"/>
    <w:basedOn w:val="DefaultParagraphFont"/>
    <w:uiPriority w:val="99"/>
    <w:unhideWhenUsed/>
    <w:rsid w:val="00851723"/>
    <w:rPr>
      <w:color w:val="0C4C65" w:themeColor="tex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2A5"/>
    <w:rPr>
      <w:color w:val="605E5C"/>
      <w:shd w:val="clear" w:color="auto" w:fill="E1DFDD"/>
    </w:rPr>
  </w:style>
  <w:style w:type="paragraph" w:customStyle="1" w:styleId="Body">
    <w:name w:val="Body"/>
    <w:basedOn w:val="Normal"/>
    <w:uiPriority w:val="99"/>
    <w:rsid w:val="009F633B"/>
    <w:pPr>
      <w:suppressAutoHyphens/>
      <w:autoSpaceDE w:val="0"/>
      <w:autoSpaceDN w:val="0"/>
      <w:adjustRightInd w:val="0"/>
      <w:spacing w:after="180" w:line="250" w:lineRule="atLeast"/>
      <w:textAlignment w:val="center"/>
    </w:pPr>
    <w:rPr>
      <w:rFonts w:ascii="Montserrat-Regular" w:hAnsi="Montserrat-Regular" w:cs="Montserrat-Regular"/>
      <w:color w:val="000000"/>
      <w:kern w:val="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7721D"/>
    <w:rPr>
      <w:color w:val="1C608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8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meet.google.com/cec-trhw-ipr?authuser=1&amp;hs=122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ging.maryland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DOA Branding">
      <a:dk1>
        <a:srgbClr val="0C4C65"/>
      </a:dk1>
      <a:lt1>
        <a:sysClr val="window" lastClr="FFFFFF"/>
      </a:lt1>
      <a:dk2>
        <a:srgbClr val="1C608C"/>
      </a:dk2>
      <a:lt2>
        <a:srgbClr val="E8E3D7"/>
      </a:lt2>
      <a:accent1>
        <a:srgbClr val="1C608C"/>
      </a:accent1>
      <a:accent2>
        <a:srgbClr val="CB4E28"/>
      </a:accent2>
      <a:accent3>
        <a:srgbClr val="196B24"/>
      </a:accent3>
      <a:accent4>
        <a:srgbClr val="0089A7"/>
      </a:accent4>
      <a:accent5>
        <a:srgbClr val="FEC232"/>
      </a:accent5>
      <a:accent6>
        <a:srgbClr val="E97132"/>
      </a:accent6>
      <a:hlink>
        <a:srgbClr val="467886"/>
      </a:hlink>
      <a:folHlink>
        <a:srgbClr val="1C608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June 2025  |  Version 4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9F971A-851D-DD43-815D-3210F8BE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508 Compliant Word Template</vt:lpstr>
    </vt:vector>
  </TitlesOfParts>
  <Company>Maryland Department of Aging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508 Compliant Word Template</dc:title>
  <dc:subject>508 compliant template for word files</dc:subject>
  <dc:creator>Colleen Doyle -MDOA-</dc:creator>
  <cp:keywords/>
  <dc:description/>
  <cp:lastModifiedBy>LisaLisa O'Connor</cp:lastModifiedBy>
  <cp:revision>4</cp:revision>
  <dcterms:created xsi:type="dcterms:W3CDTF">2026-09-21T15:14:00Z</dcterms:created>
  <dcterms:modified xsi:type="dcterms:W3CDTF">2026-09-21T15:18:00Z</dcterms:modified>
  <cp:category>Topic</cp:category>
</cp:coreProperties>
</file>